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39BA" w14:textId="77777777" w:rsidR="00526DAC" w:rsidRPr="004E58B5" w:rsidRDefault="00526DAC" w:rsidP="00883022">
      <w:pPr>
        <w:jc w:val="center"/>
        <w:rPr>
          <w:b/>
          <w:bCs/>
          <w:lang w:val="pt-PT"/>
        </w:rPr>
      </w:pPr>
      <w:bookmarkStart w:id="0" w:name="_Hlk37169528"/>
    </w:p>
    <w:p w14:paraId="6DF6337C" w14:textId="011DFE5C" w:rsidR="00A42082" w:rsidRPr="004E58B5" w:rsidRDefault="008A7870" w:rsidP="00883022">
      <w:pPr>
        <w:jc w:val="center"/>
        <w:rPr>
          <w:b/>
          <w:bCs/>
          <w:lang w:val="pt-PT"/>
        </w:rPr>
      </w:pPr>
      <w:r w:rsidRPr="004E58B5">
        <w:rPr>
          <w:b/>
          <w:bCs/>
          <w:lang w:val="pt-PT"/>
        </w:rPr>
        <w:t>O Estudo Africano de Resultados de Doenças Críticas (ACIOS)</w:t>
      </w:r>
    </w:p>
    <w:bookmarkEnd w:id="0"/>
    <w:p w14:paraId="015E361D" w14:textId="38C6CC3F" w:rsidR="00F10D0A" w:rsidRPr="004E58B5" w:rsidRDefault="008A7870" w:rsidP="00883022">
      <w:pPr>
        <w:jc w:val="both"/>
        <w:rPr>
          <w:b/>
          <w:bCs/>
          <w:lang w:val="pt-PT"/>
        </w:rPr>
      </w:pPr>
      <w:r w:rsidRPr="004E58B5">
        <w:rPr>
          <w:b/>
          <w:bCs/>
          <w:lang w:val="pt-PT"/>
        </w:rPr>
        <w:t>CONTEXTO</w:t>
      </w:r>
    </w:p>
    <w:p w14:paraId="5489345D" w14:textId="1E23A0CE" w:rsidR="00701A67" w:rsidRPr="004E58B5" w:rsidRDefault="00701A67" w:rsidP="00701A67">
      <w:pPr>
        <w:jc w:val="both"/>
        <w:rPr>
          <w:lang w:val="pt-PT"/>
        </w:rPr>
      </w:pPr>
      <w:r w:rsidRPr="004E58B5">
        <w:rPr>
          <w:lang w:val="pt-PT"/>
        </w:rPr>
        <w:t>O número de pacientes com doenças críticas não foi quantificado com precisão, embora os dados sugiram que excede os 10% para pacientes hospitalizados, e a mortalidade hospitalar de pacientes críticos estará entre os 18-82%. Na África, a prevalência de doenças críticas será provavelmente mais elevada devido ao maior fardo de doenças, e a mortalidade associada será mais elevada devido aos recursos limitados.</w:t>
      </w:r>
    </w:p>
    <w:p w14:paraId="2EAAB831" w14:textId="78948C2D" w:rsidR="00701A67" w:rsidRPr="004E58B5" w:rsidRDefault="00701A67" w:rsidP="00701A67">
      <w:pPr>
        <w:jc w:val="both"/>
        <w:rPr>
          <w:lang w:val="pt-PT"/>
        </w:rPr>
      </w:pPr>
      <w:r w:rsidRPr="004E58B5">
        <w:rPr>
          <w:lang w:val="pt-PT"/>
        </w:rPr>
        <w:t>Este é um estudo prospectivo e observacional para estabelecer rapidamente a prevalência de doenças críticas em pacientes adultos, hospitalizados na África, e os recursos disponíveis para fornecer cuidados críticos essenciais (cuidados que deveriam estar disponíveis para todos os pacientes no mundo) e fatores associados com a mortalidade.</w:t>
      </w:r>
    </w:p>
    <w:p w14:paraId="24998210" w14:textId="1C729709" w:rsidR="00701A67" w:rsidRPr="004E58B5" w:rsidRDefault="00701A67" w:rsidP="00701A67">
      <w:pPr>
        <w:jc w:val="both"/>
        <w:rPr>
          <w:lang w:val="pt-PT"/>
        </w:rPr>
      </w:pPr>
      <w:r w:rsidRPr="004E58B5">
        <w:rPr>
          <w:lang w:val="pt-PT"/>
        </w:rPr>
        <w:t>A rápida divulgação destas conclusões pode ajudar a mitigar a mortalidade de doenças críticas na África. Estes pontos fornecem a justificação para o Estudo Africano sobre Resultados de Doenças Críticas (ACIOS).</w:t>
      </w:r>
    </w:p>
    <w:p w14:paraId="3F4652F9" w14:textId="77777777" w:rsidR="00701A67" w:rsidRPr="004E58B5" w:rsidRDefault="00701A67" w:rsidP="00701A67">
      <w:pPr>
        <w:jc w:val="both"/>
        <w:rPr>
          <w:lang w:val="pt-PT"/>
        </w:rPr>
      </w:pPr>
    </w:p>
    <w:p w14:paraId="2986ACB5" w14:textId="6A2A65F9" w:rsidR="00F10D0A" w:rsidRPr="004E58B5" w:rsidRDefault="00F10D0A" w:rsidP="00701A67">
      <w:pPr>
        <w:jc w:val="both"/>
        <w:rPr>
          <w:b/>
          <w:bCs/>
          <w:lang w:val="pt-PT"/>
        </w:rPr>
      </w:pPr>
      <w:r w:rsidRPr="004E58B5">
        <w:rPr>
          <w:b/>
          <w:bCs/>
          <w:lang w:val="pt-PT"/>
        </w:rPr>
        <w:t>OBJETIV</w:t>
      </w:r>
      <w:r w:rsidR="003E46FA" w:rsidRPr="004E58B5">
        <w:rPr>
          <w:b/>
          <w:bCs/>
          <w:lang w:val="pt-PT"/>
        </w:rPr>
        <w:t>O</w:t>
      </w:r>
      <w:r w:rsidR="000650DA" w:rsidRPr="004E58B5">
        <w:rPr>
          <w:b/>
          <w:bCs/>
          <w:lang w:val="pt-PT"/>
        </w:rPr>
        <w:t>S</w:t>
      </w:r>
      <w:r w:rsidR="003E46FA" w:rsidRPr="004E58B5">
        <w:rPr>
          <w:b/>
          <w:bCs/>
          <w:lang w:val="pt-PT"/>
        </w:rPr>
        <w:t xml:space="preserve"> DO ESTUDO</w:t>
      </w:r>
    </w:p>
    <w:p w14:paraId="28174D11" w14:textId="39E3D2E7" w:rsidR="003E46FA" w:rsidRPr="004E58B5" w:rsidRDefault="003E46FA" w:rsidP="003E46FA">
      <w:pPr>
        <w:jc w:val="both"/>
        <w:rPr>
          <w:lang w:val="pt-PT"/>
        </w:rPr>
      </w:pPr>
      <w:r w:rsidRPr="004E58B5">
        <w:rPr>
          <w:lang w:val="pt-PT"/>
        </w:rPr>
        <w:t>Os objetivos deste estudo são para determinar:</w:t>
      </w:r>
    </w:p>
    <w:p w14:paraId="20F45D72" w14:textId="5CAB0C2F" w:rsidR="003E46FA" w:rsidRPr="004E58B5" w:rsidRDefault="003E46FA" w:rsidP="003E46FA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58B5">
        <w:rPr>
          <w:lang w:val="pt-PT"/>
        </w:rPr>
        <w:t>A proporção de pacientes hospitalares que estão gravemente doentes,</w:t>
      </w:r>
    </w:p>
    <w:p w14:paraId="59B190D7" w14:textId="546A74B9" w:rsidR="003E46FA" w:rsidRPr="004E58B5" w:rsidRDefault="003E46FA" w:rsidP="003E46FA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58B5">
        <w:rPr>
          <w:lang w:val="pt-PT"/>
        </w:rPr>
        <w:t>A mortalidade associada a doenças críticas,</w:t>
      </w:r>
    </w:p>
    <w:p w14:paraId="0C0E6B50" w14:textId="7624CCB0" w:rsidR="003E46FA" w:rsidRPr="004E58B5" w:rsidRDefault="003E46FA" w:rsidP="003E46FA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58B5">
        <w:rPr>
          <w:lang w:val="pt-PT"/>
        </w:rPr>
        <w:t>A proporção de pacientes gravemente enfermos, que recebem cuidados essenciais intensivos e de emergência,</w:t>
      </w:r>
    </w:p>
    <w:p w14:paraId="2037A26C" w14:textId="4A6808A3" w:rsidR="003E46FA" w:rsidRPr="004E58B5" w:rsidRDefault="003E46FA" w:rsidP="003E46FA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58B5">
        <w:rPr>
          <w:lang w:val="pt-PT"/>
        </w:rPr>
        <w:t>A relação entre a prestação de cuidados essenciais de emergência e cuidados intensivos, e a mortalidade, e</w:t>
      </w:r>
    </w:p>
    <w:p w14:paraId="0C301B87" w14:textId="1CB15222" w:rsidR="004242C9" w:rsidRPr="004E58B5" w:rsidRDefault="003E46FA" w:rsidP="003E46FA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4E58B5">
        <w:rPr>
          <w:lang w:val="pt-PT"/>
        </w:rPr>
        <w:t xml:space="preserve">A disponibilidade de recursos necessários para prestar cuidados </w:t>
      </w:r>
      <w:r w:rsidR="00244CEA" w:rsidRPr="004E58B5">
        <w:rPr>
          <w:lang w:val="pt-PT"/>
        </w:rPr>
        <w:t>essências</w:t>
      </w:r>
      <w:r w:rsidRPr="004E58B5">
        <w:rPr>
          <w:lang w:val="pt-PT"/>
        </w:rPr>
        <w:t xml:space="preserve"> intensivos e de emergência</w:t>
      </w:r>
      <w:r w:rsidR="004242C9" w:rsidRPr="004E58B5">
        <w:rPr>
          <w:lang w:val="pt-PT"/>
        </w:rPr>
        <w:t>.</w:t>
      </w:r>
    </w:p>
    <w:p w14:paraId="6D48E614" w14:textId="25529CAC" w:rsidR="00F10D0A" w:rsidRPr="004E58B5" w:rsidRDefault="003E46FA" w:rsidP="00883022">
      <w:pPr>
        <w:jc w:val="both"/>
        <w:rPr>
          <w:b/>
          <w:bCs/>
          <w:lang w:val="pt-PT"/>
        </w:rPr>
      </w:pPr>
      <w:r w:rsidRPr="004E58B5">
        <w:rPr>
          <w:b/>
          <w:bCs/>
          <w:lang w:val="pt-PT"/>
        </w:rPr>
        <w:t>DELINEAMENTO DO ESTUDO</w:t>
      </w:r>
    </w:p>
    <w:p w14:paraId="107717E1" w14:textId="22DC7A0B" w:rsidR="00953258" w:rsidRPr="004E58B5" w:rsidRDefault="00953258" w:rsidP="004E58B5">
      <w:pPr>
        <w:jc w:val="both"/>
        <w:rPr>
          <w:lang w:val="pt-PT"/>
        </w:rPr>
      </w:pPr>
      <w:r w:rsidRPr="004E58B5">
        <w:rPr>
          <w:lang w:val="pt-PT"/>
        </w:rPr>
        <w:t>Um estudo de coorte observacional prospectivo multicêntrico africano de pacientes adultos (≥18 anos) hospitalizados. O acompanhamento dos pacientes será por um período máximo de 7 dias durante a internação.</w:t>
      </w:r>
    </w:p>
    <w:p w14:paraId="43DBD427" w14:textId="04C63A8D" w:rsidR="00953258" w:rsidRPr="004E58B5" w:rsidRDefault="00953258" w:rsidP="004E58B5">
      <w:pPr>
        <w:jc w:val="both"/>
        <w:rPr>
          <w:lang w:val="pt-PT"/>
        </w:rPr>
      </w:pPr>
      <w:r w:rsidRPr="004E58B5">
        <w:rPr>
          <w:lang w:val="pt-PT"/>
        </w:rPr>
        <w:t xml:space="preserve">O desfecho primário é a mortalidade hospitalar em pacientes adultos hospitalizados com, e </w:t>
      </w:r>
      <w:r w:rsidR="004630FC" w:rsidRPr="004E58B5">
        <w:rPr>
          <w:lang w:val="pt-PT"/>
        </w:rPr>
        <w:t>sem doenças</w:t>
      </w:r>
      <w:r w:rsidRPr="004E58B5">
        <w:rPr>
          <w:lang w:val="pt-PT"/>
        </w:rPr>
        <w:t xml:space="preserve"> críticas na África.</w:t>
      </w:r>
    </w:p>
    <w:p w14:paraId="466B736C" w14:textId="0E468F91" w:rsidR="00F10D0A" w:rsidRPr="004E58B5" w:rsidRDefault="00953258" w:rsidP="004E58B5">
      <w:pPr>
        <w:jc w:val="both"/>
        <w:rPr>
          <w:lang w:val="pt-PT"/>
        </w:rPr>
      </w:pPr>
      <w:r w:rsidRPr="004E58B5">
        <w:rPr>
          <w:lang w:val="pt-PT"/>
        </w:rPr>
        <w:t xml:space="preserve">A intenção é fornecer uma amostra representativa da mortalidade, dos </w:t>
      </w:r>
      <w:r w:rsidR="003F7ECA" w:rsidRPr="004E58B5">
        <w:rPr>
          <w:lang w:val="pt-PT"/>
        </w:rPr>
        <w:t>fa</w:t>
      </w:r>
      <w:r w:rsidRPr="004E58B5">
        <w:rPr>
          <w:lang w:val="pt-PT"/>
        </w:rPr>
        <w:t>tores de risco associados à mortalidade em pacientes adultos com doenças críticas, e dos recursos disponíveis e intervenções fornecidas para tratar doenças críticas na África. Este estudo será realizado entre Setembro e Novembro de 2023.</w:t>
      </w:r>
    </w:p>
    <w:p w14:paraId="620CBB9B" w14:textId="77777777" w:rsidR="00953258" w:rsidRPr="004E58B5" w:rsidRDefault="00953258" w:rsidP="004E58B5">
      <w:pPr>
        <w:jc w:val="both"/>
        <w:rPr>
          <w:b/>
          <w:bCs/>
          <w:lang w:val="pt-PT"/>
        </w:rPr>
      </w:pPr>
      <w:r w:rsidRPr="004E58B5">
        <w:rPr>
          <w:b/>
          <w:bCs/>
          <w:lang w:val="pt-PT"/>
        </w:rPr>
        <w:t>TRABALHO PREPARATÓRIO</w:t>
      </w:r>
    </w:p>
    <w:p w14:paraId="1A63418D" w14:textId="6C542376" w:rsidR="00953258" w:rsidRPr="004E58B5" w:rsidRDefault="00953258" w:rsidP="004E58B5">
      <w:pPr>
        <w:jc w:val="both"/>
        <w:rPr>
          <w:lang w:val="pt-PT"/>
        </w:rPr>
      </w:pPr>
      <w:r w:rsidRPr="004E58B5">
        <w:rPr>
          <w:lang w:val="pt-PT"/>
        </w:rPr>
        <w:t xml:space="preserve">Este estudo será conduzido pelo Grupo Africano de </w:t>
      </w:r>
      <w:r w:rsidR="00692782" w:rsidRPr="004E58B5">
        <w:rPr>
          <w:lang w:val="pt-PT"/>
        </w:rPr>
        <w:t>Pesquisa</w:t>
      </w:r>
      <w:r w:rsidRPr="004E58B5">
        <w:rPr>
          <w:lang w:val="pt-PT"/>
        </w:rPr>
        <w:t xml:space="preserve"> Perioperatória (APORG), com uma rede de mais de 600 hospitais em mais de 40 países africanos, que conduziu com sucesso o Estudo Africano </w:t>
      </w:r>
      <w:r w:rsidRPr="004E58B5">
        <w:rPr>
          <w:lang w:val="pt-PT"/>
        </w:rPr>
        <w:lastRenderedPageBreak/>
        <w:t>de Resultados Cirúrgicos (ASOS), o E</w:t>
      </w:r>
      <w:r w:rsidR="00692782" w:rsidRPr="004E58B5">
        <w:rPr>
          <w:lang w:val="pt-PT"/>
        </w:rPr>
        <w:t>studo</w:t>
      </w:r>
      <w:r w:rsidRPr="004E58B5">
        <w:rPr>
          <w:lang w:val="pt-PT"/>
        </w:rPr>
        <w:t xml:space="preserve"> ASOS-2, o Estudo Africano </w:t>
      </w:r>
      <w:r w:rsidR="00692782" w:rsidRPr="004E58B5">
        <w:rPr>
          <w:lang w:val="pt-PT"/>
        </w:rPr>
        <w:t>de Resultados de Cuidados Intensivos</w:t>
      </w:r>
      <w:r w:rsidR="00151275" w:rsidRPr="004E58B5">
        <w:rPr>
          <w:lang w:val="pt-PT"/>
        </w:rPr>
        <w:t xml:space="preserve"> </w:t>
      </w:r>
      <w:r w:rsidRPr="004E58B5">
        <w:rPr>
          <w:lang w:val="pt-PT"/>
        </w:rPr>
        <w:t>COVID -19</w:t>
      </w:r>
      <w:r w:rsidR="00BC30CD" w:rsidRPr="004E58B5">
        <w:rPr>
          <w:lang w:val="pt-PT"/>
        </w:rPr>
        <w:t xml:space="preserve"> </w:t>
      </w:r>
      <w:r w:rsidRPr="004E58B5">
        <w:rPr>
          <w:lang w:val="pt-PT"/>
        </w:rPr>
        <w:t>(ACCCOS) e Estudo Africano de Resultados Cirúrgicos Pediátricos (ASOS-Paeds).</w:t>
      </w:r>
    </w:p>
    <w:p w14:paraId="6CD68B65" w14:textId="61AF1563" w:rsidR="00953258" w:rsidRPr="004E58B5" w:rsidRDefault="00151275" w:rsidP="004E58B5">
      <w:pPr>
        <w:jc w:val="both"/>
        <w:rPr>
          <w:b/>
          <w:bCs/>
          <w:lang w:val="pt-PT"/>
        </w:rPr>
      </w:pPr>
      <w:r w:rsidRPr="004E58B5">
        <w:rPr>
          <w:b/>
          <w:bCs/>
          <w:lang w:val="pt-PT"/>
        </w:rPr>
        <w:t xml:space="preserve">A </w:t>
      </w:r>
      <w:r w:rsidR="00953258" w:rsidRPr="004E58B5">
        <w:rPr>
          <w:b/>
          <w:bCs/>
          <w:lang w:val="pt-PT"/>
        </w:rPr>
        <w:t>IMPORTÂNCIA DESTE ESTUDO</w:t>
      </w:r>
    </w:p>
    <w:p w14:paraId="5AA2E12D" w14:textId="43FE6FC3" w:rsidR="00F10D0A" w:rsidRPr="004E58B5" w:rsidRDefault="00953258" w:rsidP="004E58B5">
      <w:pPr>
        <w:jc w:val="both"/>
        <w:rPr>
          <w:lang w:val="pt-PT"/>
        </w:rPr>
      </w:pPr>
      <w:r w:rsidRPr="004E58B5">
        <w:rPr>
          <w:lang w:val="pt-PT"/>
        </w:rPr>
        <w:t>Para diminuir a mortalidade associada a doenças críticas</w:t>
      </w:r>
      <w:r w:rsidR="00151275" w:rsidRPr="004E58B5">
        <w:rPr>
          <w:lang w:val="pt-PT"/>
        </w:rPr>
        <w:t xml:space="preserve"> na</w:t>
      </w:r>
      <w:r w:rsidRPr="004E58B5">
        <w:rPr>
          <w:lang w:val="pt-PT"/>
        </w:rPr>
        <w:t xml:space="preserve"> África, é importante estabelecer rapidamente os potenciais </w:t>
      </w:r>
      <w:r w:rsidR="003F7ECA" w:rsidRPr="004E58B5">
        <w:rPr>
          <w:lang w:val="pt-PT"/>
        </w:rPr>
        <w:t>fa</w:t>
      </w:r>
      <w:r w:rsidRPr="004E58B5">
        <w:rPr>
          <w:lang w:val="pt-PT"/>
        </w:rPr>
        <w:t>tores de risco de mortalidade</w:t>
      </w:r>
      <w:r w:rsidR="00151275" w:rsidRPr="004E58B5">
        <w:rPr>
          <w:lang w:val="pt-PT"/>
        </w:rPr>
        <w:t>,</w:t>
      </w:r>
      <w:r w:rsidRPr="004E58B5">
        <w:rPr>
          <w:lang w:val="pt-PT"/>
        </w:rPr>
        <w:t xml:space="preserve"> e os recursos disponíveis para</w:t>
      </w:r>
      <w:r w:rsidR="00151275" w:rsidRPr="004E58B5">
        <w:rPr>
          <w:lang w:val="pt-PT"/>
        </w:rPr>
        <w:t xml:space="preserve"> o tratamento desses</w:t>
      </w:r>
      <w:r w:rsidRPr="004E58B5">
        <w:rPr>
          <w:lang w:val="pt-PT"/>
        </w:rPr>
        <w:t xml:space="preserve"> pacientes. A rede APORG tem </w:t>
      </w:r>
      <w:r w:rsidR="00151275" w:rsidRPr="004E58B5">
        <w:rPr>
          <w:lang w:val="pt-PT"/>
        </w:rPr>
        <w:t xml:space="preserve">a </w:t>
      </w:r>
      <w:r w:rsidRPr="004E58B5">
        <w:rPr>
          <w:lang w:val="pt-PT"/>
        </w:rPr>
        <w:t xml:space="preserve">capacidade para fornecer estes dados </w:t>
      </w:r>
      <w:r w:rsidR="00151275" w:rsidRPr="004E58B5">
        <w:rPr>
          <w:lang w:val="pt-PT"/>
        </w:rPr>
        <w:t>de forma oportuna</w:t>
      </w:r>
      <w:r w:rsidRPr="004E58B5">
        <w:rPr>
          <w:lang w:val="pt-PT"/>
        </w:rPr>
        <w:t>.</w:t>
      </w:r>
    </w:p>
    <w:sectPr w:rsidR="00F10D0A" w:rsidRPr="004E58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FB11" w14:textId="77777777" w:rsidR="00804F8A" w:rsidRDefault="00804F8A" w:rsidP="00EA7FFA">
      <w:pPr>
        <w:spacing w:after="0" w:line="240" w:lineRule="auto"/>
      </w:pPr>
      <w:r>
        <w:separator/>
      </w:r>
    </w:p>
  </w:endnote>
  <w:endnote w:type="continuationSeparator" w:id="0">
    <w:p w14:paraId="0F1BFF67" w14:textId="77777777" w:rsidR="00804F8A" w:rsidRDefault="00804F8A" w:rsidP="00EA7FFA">
      <w:pPr>
        <w:spacing w:after="0" w:line="240" w:lineRule="auto"/>
      </w:pPr>
      <w:r>
        <w:continuationSeparator/>
      </w:r>
    </w:p>
  </w:endnote>
  <w:endnote w:type="continuationNotice" w:id="1">
    <w:p w14:paraId="6B21CED1" w14:textId="77777777" w:rsidR="00804F8A" w:rsidRDefault="00804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69A" w14:textId="02E83F15" w:rsidR="00EA7FFA" w:rsidRPr="002E49EB" w:rsidRDefault="00EA7FFA">
    <w:pPr>
      <w:pStyle w:val="Footer"/>
      <w:rPr>
        <w:lang w:val="pt-PT"/>
      </w:rPr>
    </w:pPr>
    <w:r w:rsidRPr="002E49EB">
      <w:rPr>
        <w:lang w:val="pt-PT"/>
      </w:rPr>
      <w:ptab w:relativeTo="margin" w:alignment="center" w:leader="none"/>
    </w:r>
    <w:r w:rsidR="004242C9" w:rsidRPr="002E49EB">
      <w:rPr>
        <w:lang w:val="pt-PT"/>
      </w:rPr>
      <w:t xml:space="preserve"> </w:t>
    </w:r>
    <w:r w:rsidR="00244CEA" w:rsidRPr="002E49EB">
      <w:rPr>
        <w:lang w:val="pt-PT"/>
      </w:rPr>
      <w:t xml:space="preserve">O Estudo Africano de Resultados de Doenças Críticas </w:t>
    </w:r>
    <w:r w:rsidRPr="002E49EB">
      <w:rPr>
        <w:lang w:val="pt-PT"/>
      </w:rPr>
      <w:t>(AC</w:t>
    </w:r>
    <w:r w:rsidR="004242C9" w:rsidRPr="002E49EB">
      <w:rPr>
        <w:lang w:val="pt-PT"/>
      </w:rPr>
      <w:t>I</w:t>
    </w:r>
    <w:r w:rsidRPr="002E49EB">
      <w:rPr>
        <w:lang w:val="pt-PT"/>
      </w:rPr>
      <w:t>OS)</w:t>
    </w:r>
    <w:r w:rsidRPr="002E49EB">
      <w:rPr>
        <w:lang w:val="pt-PT"/>
      </w:rPr>
      <w:ptab w:relativeTo="margin" w:alignment="right" w:leader="none"/>
    </w:r>
    <w:r w:rsidR="00244CEA" w:rsidRPr="002E49EB">
      <w:rPr>
        <w:lang w:val="pt-PT"/>
      </w:rPr>
      <w:t>13 Ab</w:t>
    </w:r>
    <w:r w:rsidR="00C03C07" w:rsidRPr="002E49EB">
      <w:rPr>
        <w:lang w:val="pt-PT"/>
      </w:rPr>
      <w:t>ril</w:t>
    </w:r>
    <w:r w:rsidR="004242C9" w:rsidRPr="002E49EB">
      <w:rPr>
        <w:lang w:val="pt-PT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D210" w14:textId="77777777" w:rsidR="00804F8A" w:rsidRDefault="00804F8A" w:rsidP="00EA7FFA">
      <w:pPr>
        <w:spacing w:after="0" w:line="240" w:lineRule="auto"/>
      </w:pPr>
      <w:r>
        <w:separator/>
      </w:r>
    </w:p>
  </w:footnote>
  <w:footnote w:type="continuationSeparator" w:id="0">
    <w:p w14:paraId="55FF2E5A" w14:textId="77777777" w:rsidR="00804F8A" w:rsidRDefault="00804F8A" w:rsidP="00EA7FFA">
      <w:pPr>
        <w:spacing w:after="0" w:line="240" w:lineRule="auto"/>
      </w:pPr>
      <w:r>
        <w:continuationSeparator/>
      </w:r>
    </w:p>
  </w:footnote>
  <w:footnote w:type="continuationNotice" w:id="1">
    <w:p w14:paraId="1CCFA704" w14:textId="77777777" w:rsidR="00804F8A" w:rsidRDefault="00804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D0A2" w14:textId="34F4A09A" w:rsidR="00883022" w:rsidRDefault="00526DAC" w:rsidP="00526DAC">
    <w:pPr>
      <w:pStyle w:val="Header"/>
      <w:jc w:val="center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502B1C8E" wp14:editId="5BBD9802">
          <wp:simplePos x="0" y="0"/>
          <wp:positionH relativeFrom="column">
            <wp:posOffset>4599500</wp:posOffset>
          </wp:positionH>
          <wp:positionV relativeFrom="paragraph">
            <wp:posOffset>-204567</wp:posOffset>
          </wp:positionV>
          <wp:extent cx="1457864" cy="652202"/>
          <wp:effectExtent l="0" t="0" r="9525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864" cy="65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drawing>
        <wp:inline distT="0" distB="0" distL="0" distR="0" wp14:anchorId="464E6028" wp14:editId="56D95EFD">
          <wp:extent cx="1906172" cy="4061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96" cy="410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022"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4CCEFFA6" wp14:editId="3C325F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491" cy="467931"/>
          <wp:effectExtent l="0" t="0" r="635" b="889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7" t="21767" r="18137" b="33039"/>
                  <a:stretch/>
                </pic:blipFill>
                <pic:spPr bwMode="auto">
                  <a:xfrm>
                    <a:off x="0" y="0"/>
                    <a:ext cx="1511070" cy="48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32F"/>
    <w:multiLevelType w:val="hybridMultilevel"/>
    <w:tmpl w:val="F806C96E"/>
    <w:lvl w:ilvl="0" w:tplc="E356E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07D7"/>
    <w:multiLevelType w:val="hybridMultilevel"/>
    <w:tmpl w:val="D8E68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5479"/>
    <w:multiLevelType w:val="hybridMultilevel"/>
    <w:tmpl w:val="F7B226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8458">
    <w:abstractNumId w:val="1"/>
  </w:num>
  <w:num w:numId="2" w16cid:durableId="1766806133">
    <w:abstractNumId w:val="2"/>
  </w:num>
  <w:num w:numId="3" w16cid:durableId="35823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0A"/>
    <w:rsid w:val="000650DA"/>
    <w:rsid w:val="00065CCC"/>
    <w:rsid w:val="00101488"/>
    <w:rsid w:val="00151275"/>
    <w:rsid w:val="00156C8C"/>
    <w:rsid w:val="00244CEA"/>
    <w:rsid w:val="002E49EB"/>
    <w:rsid w:val="00311FF7"/>
    <w:rsid w:val="00380FC2"/>
    <w:rsid w:val="003D4F0D"/>
    <w:rsid w:val="003E46FA"/>
    <w:rsid w:val="003F7ECA"/>
    <w:rsid w:val="004242C9"/>
    <w:rsid w:val="0045404E"/>
    <w:rsid w:val="004630FC"/>
    <w:rsid w:val="0046625E"/>
    <w:rsid w:val="00492A52"/>
    <w:rsid w:val="00494C24"/>
    <w:rsid w:val="00497E8E"/>
    <w:rsid w:val="004C6F49"/>
    <w:rsid w:val="004E58B5"/>
    <w:rsid w:val="00526DAC"/>
    <w:rsid w:val="00540F7F"/>
    <w:rsid w:val="00541929"/>
    <w:rsid w:val="00561F09"/>
    <w:rsid w:val="00591B9A"/>
    <w:rsid w:val="0059263B"/>
    <w:rsid w:val="005C614D"/>
    <w:rsid w:val="006031DE"/>
    <w:rsid w:val="00692782"/>
    <w:rsid w:val="006C1996"/>
    <w:rsid w:val="006F2A0F"/>
    <w:rsid w:val="006F2FF7"/>
    <w:rsid w:val="00701A67"/>
    <w:rsid w:val="007022DF"/>
    <w:rsid w:val="007B75F8"/>
    <w:rsid w:val="007C37E1"/>
    <w:rsid w:val="007C72E4"/>
    <w:rsid w:val="007C7F97"/>
    <w:rsid w:val="007E03E3"/>
    <w:rsid w:val="007E345C"/>
    <w:rsid w:val="008005D7"/>
    <w:rsid w:val="00804F8A"/>
    <w:rsid w:val="008079D1"/>
    <w:rsid w:val="008434D1"/>
    <w:rsid w:val="0085477D"/>
    <w:rsid w:val="00874538"/>
    <w:rsid w:val="00883022"/>
    <w:rsid w:val="008A7870"/>
    <w:rsid w:val="008E7FB8"/>
    <w:rsid w:val="00953258"/>
    <w:rsid w:val="009D4B3E"/>
    <w:rsid w:val="00A42082"/>
    <w:rsid w:val="00A436A5"/>
    <w:rsid w:val="00AD0421"/>
    <w:rsid w:val="00B0062D"/>
    <w:rsid w:val="00B51FD8"/>
    <w:rsid w:val="00B905DC"/>
    <w:rsid w:val="00BC30CD"/>
    <w:rsid w:val="00C03C07"/>
    <w:rsid w:val="00C31DFD"/>
    <w:rsid w:val="00C50FB2"/>
    <w:rsid w:val="00CB43A8"/>
    <w:rsid w:val="00D65D51"/>
    <w:rsid w:val="00D872D7"/>
    <w:rsid w:val="00DE3205"/>
    <w:rsid w:val="00E5245D"/>
    <w:rsid w:val="00EA7FFA"/>
    <w:rsid w:val="00EE4FF4"/>
    <w:rsid w:val="00F10D0A"/>
    <w:rsid w:val="00F308B2"/>
    <w:rsid w:val="00F4698D"/>
    <w:rsid w:val="00F91ECE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45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FA"/>
  </w:style>
  <w:style w:type="paragraph" w:styleId="Footer">
    <w:name w:val="footer"/>
    <w:basedOn w:val="Normal"/>
    <w:link w:val="FooterChar"/>
    <w:uiPriority w:val="99"/>
    <w:unhideWhenUsed/>
    <w:rsid w:val="00E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FA"/>
  </w:style>
  <w:style w:type="paragraph" w:customStyle="1" w:styleId="Standard">
    <w:name w:val="Standard"/>
    <w:basedOn w:val="Normal"/>
    <w:next w:val="Normal"/>
    <w:rsid w:val="00156C8C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2023-08-31T07:43:00Z</dcterms:created>
  <dcterms:modified xsi:type="dcterms:W3CDTF">2023-08-31T07:43:00Z</dcterms:modified>
</cp:coreProperties>
</file>