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39BA" w14:textId="77777777" w:rsidR="00526DAC" w:rsidRDefault="00526DAC" w:rsidP="00883022">
      <w:pPr>
        <w:jc w:val="center"/>
        <w:rPr>
          <w:b/>
          <w:bCs/>
        </w:rPr>
      </w:pPr>
      <w:bookmarkStart w:id="0" w:name="_Hlk37169528"/>
    </w:p>
    <w:p w14:paraId="6DF6337C" w14:textId="27C2047F" w:rsidR="00A42082" w:rsidRPr="003D4F0D" w:rsidRDefault="004242C9" w:rsidP="00883022">
      <w:pPr>
        <w:jc w:val="center"/>
        <w:rPr>
          <w:b/>
          <w:bCs/>
        </w:rPr>
      </w:pPr>
      <w:r w:rsidRPr="004242C9">
        <w:rPr>
          <w:b/>
          <w:bCs/>
        </w:rPr>
        <w:t>The African Critical Illness Outcomes Study</w:t>
      </w:r>
      <w:r w:rsidR="00F10D0A" w:rsidRPr="003D4F0D">
        <w:rPr>
          <w:b/>
          <w:bCs/>
        </w:rPr>
        <w:t xml:space="preserve"> (AC</w:t>
      </w:r>
      <w:r>
        <w:rPr>
          <w:b/>
          <w:bCs/>
        </w:rPr>
        <w:t>I</w:t>
      </w:r>
      <w:r w:rsidR="00F10D0A" w:rsidRPr="003D4F0D">
        <w:rPr>
          <w:b/>
          <w:bCs/>
        </w:rPr>
        <w:t>OS)</w:t>
      </w:r>
    </w:p>
    <w:bookmarkEnd w:id="0"/>
    <w:p w14:paraId="015E361D" w14:textId="77777777" w:rsidR="00F10D0A" w:rsidRPr="003D4F0D" w:rsidRDefault="00F10D0A" w:rsidP="00883022">
      <w:pPr>
        <w:jc w:val="both"/>
        <w:rPr>
          <w:b/>
          <w:bCs/>
        </w:rPr>
      </w:pPr>
      <w:r w:rsidRPr="003D4F0D">
        <w:rPr>
          <w:b/>
          <w:bCs/>
        </w:rPr>
        <w:t>BACKGROUND</w:t>
      </w:r>
    </w:p>
    <w:p w14:paraId="6979643E" w14:textId="45B44A8C" w:rsidR="00E5245D" w:rsidRDefault="00883022" w:rsidP="00883022">
      <w:pPr>
        <w:ind w:firstLine="720"/>
        <w:jc w:val="both"/>
      </w:pPr>
      <w:bookmarkStart w:id="1" w:name="_Hlk38201183"/>
      <w:r>
        <w:t>T</w:t>
      </w:r>
      <w:r w:rsidR="00E5245D">
        <w:t>he number of patients with critical illness has not been accurately quantified</w:t>
      </w:r>
      <w:r>
        <w:t xml:space="preserve">, although data suggests that it exceeds 10% for </w:t>
      </w:r>
      <w:r w:rsidR="00E5245D">
        <w:t>hospital inpatients</w:t>
      </w:r>
      <w:r>
        <w:t>, and the in-hospital mortality of critically ill patients is between 18-82%. In Africa, the prevalence of critical illness</w:t>
      </w:r>
      <w:r w:rsidR="007C37E1">
        <w:t xml:space="preserve"> is likely to be higher due to a greater burden of disease, and the associated mortality higher due to limited </w:t>
      </w:r>
      <w:r w:rsidR="00E5245D">
        <w:t xml:space="preserve">resources. </w:t>
      </w:r>
    </w:p>
    <w:p w14:paraId="71077BF5" w14:textId="7C8FC3BF" w:rsidR="00E5245D" w:rsidRDefault="00E5245D" w:rsidP="00883022">
      <w:pPr>
        <w:ind w:firstLine="720"/>
        <w:jc w:val="both"/>
      </w:pPr>
      <w:r>
        <w:t>This is a prospective, observational study to rapidly establish the prevalence of critical illness in i</w:t>
      </w:r>
      <w:r w:rsidR="007C37E1">
        <w:t>n-hospital</w:t>
      </w:r>
      <w:r>
        <w:t xml:space="preserve"> adult patients in Africa, and the resources available to provide essential critical care (care that should be available to every patient in the world</w:t>
      </w:r>
      <w:proofErr w:type="gramStart"/>
      <w:r>
        <w:t>)</w:t>
      </w:r>
      <w:proofErr w:type="gramEnd"/>
      <w:r>
        <w:t xml:space="preserve"> and factors associated with mortality. </w:t>
      </w:r>
    </w:p>
    <w:p w14:paraId="105706E5" w14:textId="77777777" w:rsidR="00E5245D" w:rsidRDefault="00E5245D" w:rsidP="00883022">
      <w:pPr>
        <w:ind w:firstLine="720"/>
        <w:jc w:val="both"/>
      </w:pPr>
      <w:r>
        <w:t>Rapid dissemination of these findings may help mitigate mortality from critical illness in Africa. These points provide the rationale for the African Critical Illness Outcomes Study (ACIOS).</w:t>
      </w:r>
    </w:p>
    <w:bookmarkEnd w:id="1"/>
    <w:p w14:paraId="2986ACB5" w14:textId="32558161" w:rsidR="00F10D0A" w:rsidRDefault="00F10D0A" w:rsidP="00883022">
      <w:pPr>
        <w:jc w:val="both"/>
        <w:rPr>
          <w:b/>
          <w:bCs/>
        </w:rPr>
      </w:pPr>
      <w:r w:rsidRPr="000650DA">
        <w:rPr>
          <w:b/>
          <w:bCs/>
        </w:rPr>
        <w:t>STUDY OBJECTIVE</w:t>
      </w:r>
      <w:r w:rsidR="000650DA">
        <w:rPr>
          <w:b/>
          <w:bCs/>
        </w:rPr>
        <w:t>S</w:t>
      </w:r>
    </w:p>
    <w:p w14:paraId="6BF5DD92" w14:textId="77777777" w:rsidR="004242C9" w:rsidRDefault="004242C9" w:rsidP="00883022">
      <w:pPr>
        <w:jc w:val="both"/>
      </w:pPr>
      <w:r>
        <w:t>The objectives of this study are to determine:</w:t>
      </w:r>
    </w:p>
    <w:p w14:paraId="52421676" w14:textId="054B219D" w:rsidR="004242C9" w:rsidRDefault="004242C9" w:rsidP="00883022">
      <w:pPr>
        <w:pStyle w:val="ListParagraph"/>
        <w:numPr>
          <w:ilvl w:val="0"/>
          <w:numId w:val="3"/>
        </w:numPr>
        <w:jc w:val="both"/>
      </w:pPr>
      <w:r>
        <w:t xml:space="preserve">The proportion of </w:t>
      </w:r>
      <w:r w:rsidR="005C614D">
        <w:t xml:space="preserve">hospital </w:t>
      </w:r>
      <w:r>
        <w:t>patients who are critically ill,</w:t>
      </w:r>
    </w:p>
    <w:p w14:paraId="4C648069" w14:textId="18DDAD18" w:rsidR="004242C9" w:rsidRDefault="004242C9" w:rsidP="00883022">
      <w:pPr>
        <w:pStyle w:val="ListParagraph"/>
        <w:numPr>
          <w:ilvl w:val="0"/>
          <w:numId w:val="3"/>
        </w:numPr>
        <w:jc w:val="both"/>
      </w:pPr>
      <w:r>
        <w:t>The mortality associated with critical illness,</w:t>
      </w:r>
    </w:p>
    <w:p w14:paraId="469F2A4A" w14:textId="70F2334F" w:rsidR="004242C9" w:rsidRDefault="004242C9" w:rsidP="00883022">
      <w:pPr>
        <w:pStyle w:val="ListParagraph"/>
        <w:numPr>
          <w:ilvl w:val="0"/>
          <w:numId w:val="3"/>
        </w:numPr>
        <w:jc w:val="both"/>
      </w:pPr>
      <w:r>
        <w:t xml:space="preserve">The proportion of critically ill patients who receive essential emergency and critical care, </w:t>
      </w:r>
    </w:p>
    <w:p w14:paraId="6326332B" w14:textId="2655A538" w:rsidR="004242C9" w:rsidRDefault="004242C9" w:rsidP="00883022">
      <w:pPr>
        <w:pStyle w:val="ListParagraph"/>
        <w:numPr>
          <w:ilvl w:val="0"/>
          <w:numId w:val="3"/>
        </w:numPr>
        <w:jc w:val="both"/>
      </w:pPr>
      <w:r>
        <w:t xml:space="preserve">The relationship between essential emergency and critical care provision, and mortality, and </w:t>
      </w:r>
    </w:p>
    <w:p w14:paraId="0C301B87" w14:textId="00321F71" w:rsidR="004242C9" w:rsidRDefault="004242C9" w:rsidP="00883022">
      <w:pPr>
        <w:pStyle w:val="ListParagraph"/>
        <w:numPr>
          <w:ilvl w:val="0"/>
          <w:numId w:val="3"/>
        </w:numPr>
        <w:jc w:val="both"/>
      </w:pPr>
      <w:r>
        <w:t>The availability of resources necessary to provide essential emergency and critical care.</w:t>
      </w:r>
    </w:p>
    <w:p w14:paraId="6D48E614" w14:textId="68EAA105" w:rsidR="00F10D0A" w:rsidRPr="00065CCC" w:rsidRDefault="00F10D0A" w:rsidP="00883022">
      <w:pPr>
        <w:jc w:val="both"/>
        <w:rPr>
          <w:b/>
          <w:bCs/>
        </w:rPr>
      </w:pPr>
      <w:r w:rsidRPr="00065CCC">
        <w:rPr>
          <w:b/>
          <w:bCs/>
        </w:rPr>
        <w:t>STUDY DESIGN</w:t>
      </w:r>
    </w:p>
    <w:p w14:paraId="7A60F472" w14:textId="2F23806F" w:rsidR="00311FF7" w:rsidRDefault="00494C24" w:rsidP="00883022">
      <w:pPr>
        <w:ind w:firstLine="720"/>
        <w:jc w:val="both"/>
      </w:pPr>
      <w:r>
        <w:t xml:space="preserve">An </w:t>
      </w:r>
      <w:r w:rsidR="00F10D0A">
        <w:t xml:space="preserve">African multi-centre prospective observational cohort study of adult (≥18 years) </w:t>
      </w:r>
      <w:r w:rsidR="004242C9">
        <w:t xml:space="preserve">in-hospital </w:t>
      </w:r>
      <w:r w:rsidR="00F10D0A">
        <w:t>patients</w:t>
      </w:r>
      <w:r w:rsidR="004242C9">
        <w:t xml:space="preserve">. </w:t>
      </w:r>
      <w:proofErr w:type="gramStart"/>
      <w:r w:rsidR="00F10D0A">
        <w:t>Patient</w:t>
      </w:r>
      <w:proofErr w:type="gramEnd"/>
      <w:r w:rsidR="008434D1">
        <w:t xml:space="preserve"> </w:t>
      </w:r>
      <w:r w:rsidR="00F10D0A">
        <w:t xml:space="preserve">follow up </w:t>
      </w:r>
      <w:r w:rsidR="008434D1">
        <w:t xml:space="preserve">will be for </w:t>
      </w:r>
      <w:r w:rsidR="00F10D0A">
        <w:t xml:space="preserve">a maximum of </w:t>
      </w:r>
      <w:r w:rsidR="0046625E">
        <w:t>7</w:t>
      </w:r>
      <w:r w:rsidR="00F10D0A">
        <w:t xml:space="preserve"> days</w:t>
      </w:r>
      <w:r w:rsidR="008434D1">
        <w:t xml:space="preserve"> in-hospital</w:t>
      </w:r>
      <w:r w:rsidR="00F10D0A">
        <w:t xml:space="preserve">. </w:t>
      </w:r>
    </w:p>
    <w:p w14:paraId="6AA9D1AA" w14:textId="4295B8B2" w:rsidR="004C6F49" w:rsidRDefault="00F10D0A" w:rsidP="00883022">
      <w:pPr>
        <w:ind w:firstLine="720"/>
        <w:jc w:val="both"/>
      </w:pPr>
      <w:r>
        <w:t xml:space="preserve">The primary outcome is in-hospital </w:t>
      </w:r>
      <w:r w:rsidR="00311FF7">
        <w:t>mortality</w:t>
      </w:r>
      <w:r>
        <w:t xml:space="preserve"> in adult </w:t>
      </w:r>
      <w:r w:rsidR="00F91ECE">
        <w:t xml:space="preserve">hospital </w:t>
      </w:r>
      <w:r>
        <w:t xml:space="preserve">patients </w:t>
      </w:r>
      <w:r w:rsidR="004242C9">
        <w:t>with and without critical illness</w:t>
      </w:r>
      <w:r w:rsidR="004C6F49">
        <w:t xml:space="preserve"> in Africa.</w:t>
      </w:r>
    </w:p>
    <w:p w14:paraId="466B736C" w14:textId="0C839DB1" w:rsidR="00F10D0A" w:rsidRDefault="00F10D0A" w:rsidP="00883022">
      <w:pPr>
        <w:ind w:firstLine="720"/>
        <w:jc w:val="both"/>
      </w:pPr>
      <w:r>
        <w:t xml:space="preserve">The intention is to </w:t>
      </w:r>
      <w:r w:rsidR="00494C24">
        <w:t xml:space="preserve">provide </w:t>
      </w:r>
      <w:r>
        <w:t xml:space="preserve">a representative sample of </w:t>
      </w:r>
      <w:r w:rsidR="009D4B3E">
        <w:t xml:space="preserve">the </w:t>
      </w:r>
      <w:r w:rsidR="00494C24">
        <w:t>mortality</w:t>
      </w:r>
      <w:r w:rsidR="004242C9">
        <w:t xml:space="preserve">, </w:t>
      </w:r>
      <w:r w:rsidR="007B75F8">
        <w:t xml:space="preserve">the </w:t>
      </w:r>
      <w:r w:rsidR="004242C9">
        <w:t>r</w:t>
      </w:r>
      <w:r w:rsidR="00494C24">
        <w:t xml:space="preserve">isk factors </w:t>
      </w:r>
      <w:r w:rsidR="009D4B3E">
        <w:t>associated with</w:t>
      </w:r>
      <w:r w:rsidR="00494C24">
        <w:t xml:space="preserve"> mortality </w:t>
      </w:r>
      <w:r w:rsidR="008434D1">
        <w:t xml:space="preserve">in adult </w:t>
      </w:r>
      <w:r w:rsidR="00494C24">
        <w:t xml:space="preserve">patients with </w:t>
      </w:r>
      <w:r w:rsidR="004242C9">
        <w:t>critical illness, and the resources available and interventions provide</w:t>
      </w:r>
      <w:r w:rsidR="007B75F8">
        <w:t>d</w:t>
      </w:r>
      <w:r w:rsidR="004242C9">
        <w:t xml:space="preserve"> to treat critical illness</w:t>
      </w:r>
      <w:r w:rsidR="00494C24">
        <w:t xml:space="preserve"> in Africa</w:t>
      </w:r>
      <w:r>
        <w:t xml:space="preserve">. This study will run </w:t>
      </w:r>
      <w:r w:rsidR="00B51FD8">
        <w:t>between</w:t>
      </w:r>
      <w:r w:rsidR="004242C9">
        <w:t xml:space="preserve"> September </w:t>
      </w:r>
      <w:r w:rsidR="00B51FD8">
        <w:t xml:space="preserve">and November </w:t>
      </w:r>
      <w:r w:rsidR="004242C9">
        <w:t>2023</w:t>
      </w:r>
      <w:r>
        <w:t>.</w:t>
      </w:r>
    </w:p>
    <w:p w14:paraId="30E5672D" w14:textId="77777777" w:rsidR="00F10D0A" w:rsidRPr="00494C24" w:rsidRDefault="00F10D0A" w:rsidP="00883022">
      <w:pPr>
        <w:jc w:val="both"/>
        <w:rPr>
          <w:b/>
          <w:bCs/>
        </w:rPr>
      </w:pPr>
      <w:r w:rsidRPr="00494C24">
        <w:rPr>
          <w:b/>
          <w:bCs/>
        </w:rPr>
        <w:t>PREPARATORY WORK</w:t>
      </w:r>
    </w:p>
    <w:p w14:paraId="73332262" w14:textId="1C84ADAA" w:rsidR="00F10D0A" w:rsidRDefault="00F10D0A" w:rsidP="00883022">
      <w:pPr>
        <w:ind w:firstLine="720"/>
        <w:jc w:val="both"/>
      </w:pPr>
      <w:r>
        <w:t xml:space="preserve">This study </w:t>
      </w:r>
      <w:r w:rsidR="006C1996">
        <w:t xml:space="preserve">will be run </w:t>
      </w:r>
      <w:r w:rsidR="006031DE">
        <w:t>by</w:t>
      </w:r>
      <w:r>
        <w:t xml:space="preserve"> the </w:t>
      </w:r>
      <w:r w:rsidR="00494C24">
        <w:t>African Perioperative Research Group (APORG)</w:t>
      </w:r>
      <w:r w:rsidR="006031DE">
        <w:t>, with a network o</w:t>
      </w:r>
      <w:r w:rsidR="00494C24">
        <w:t>f over 600 hospitals in</w:t>
      </w:r>
      <w:r w:rsidR="006031DE">
        <w:t xml:space="preserve"> more than</w:t>
      </w:r>
      <w:r w:rsidR="00494C24">
        <w:t xml:space="preserve"> 40 African countries which has successfully conducted the African Surgical Outcomes Study (ASOS)</w:t>
      </w:r>
      <w:r w:rsidR="004242C9">
        <w:t xml:space="preserve">, the ASOS-2 Trial, the </w:t>
      </w:r>
      <w:r w:rsidR="00E5245D" w:rsidRPr="000650DA">
        <w:t>African COVID-19 Critical Care Outcomes Study (ACCCOS)</w:t>
      </w:r>
      <w:r w:rsidR="00E5245D">
        <w:t xml:space="preserve"> and the African Paediatric Surgical Outcomes Study (ASOS-</w:t>
      </w:r>
      <w:proofErr w:type="spellStart"/>
      <w:r w:rsidR="00E5245D">
        <w:t>Paeds</w:t>
      </w:r>
      <w:proofErr w:type="spellEnd"/>
      <w:r w:rsidR="00E5245D">
        <w:t>)</w:t>
      </w:r>
      <w:r w:rsidR="00494C24">
        <w:t xml:space="preserve">. </w:t>
      </w:r>
    </w:p>
    <w:p w14:paraId="2F568B0A" w14:textId="77777777" w:rsidR="00494C24" w:rsidRDefault="00F10D0A" w:rsidP="00883022">
      <w:pPr>
        <w:jc w:val="both"/>
        <w:rPr>
          <w:b/>
          <w:bCs/>
        </w:rPr>
      </w:pPr>
      <w:r w:rsidRPr="00494C24">
        <w:rPr>
          <w:b/>
          <w:bCs/>
        </w:rPr>
        <w:t>IMPORTANCE OF THIS STUDY</w:t>
      </w:r>
    </w:p>
    <w:p w14:paraId="5AA2E12D" w14:textId="2734FA7E" w:rsidR="00F10D0A" w:rsidRDefault="00494C24" w:rsidP="00883022">
      <w:pPr>
        <w:ind w:firstLine="720"/>
        <w:jc w:val="both"/>
      </w:pPr>
      <w:r w:rsidRPr="00494C24">
        <w:t xml:space="preserve">To decrease the mortality associated with </w:t>
      </w:r>
      <w:r w:rsidR="00E5245D">
        <w:t>critical illness</w:t>
      </w:r>
      <w:r w:rsidRPr="00494C24">
        <w:t xml:space="preserve"> in Africa, it is important to rapidly establish </w:t>
      </w:r>
      <w:r w:rsidR="00E5245D">
        <w:t xml:space="preserve">the potential </w:t>
      </w:r>
      <w:r w:rsidRPr="00494C24">
        <w:t xml:space="preserve">risk factors for </w:t>
      </w:r>
      <w:r w:rsidR="00E5245D">
        <w:t>mortality</w:t>
      </w:r>
      <w:r w:rsidRPr="00494C24">
        <w:t xml:space="preserve">, and resources </w:t>
      </w:r>
      <w:r w:rsidR="00E5245D">
        <w:t>available to manage these patients</w:t>
      </w:r>
      <w:r w:rsidRPr="00494C24">
        <w:t xml:space="preserve">. The APORG network has the capacity to provide these data timeously. </w:t>
      </w:r>
    </w:p>
    <w:sectPr w:rsidR="00F10D0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ED3D4" w14:textId="77777777" w:rsidR="008079D1" w:rsidRDefault="008079D1" w:rsidP="00EA7FFA">
      <w:pPr>
        <w:spacing w:after="0" w:line="240" w:lineRule="auto"/>
      </w:pPr>
      <w:r>
        <w:separator/>
      </w:r>
    </w:p>
  </w:endnote>
  <w:endnote w:type="continuationSeparator" w:id="0">
    <w:p w14:paraId="33E40D52" w14:textId="77777777" w:rsidR="008079D1" w:rsidRDefault="008079D1" w:rsidP="00EA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469A" w14:textId="01102034" w:rsidR="00EA7FFA" w:rsidRDefault="00EA7FFA">
    <w:pPr>
      <w:pStyle w:val="Footer"/>
    </w:pPr>
    <w:r>
      <w:ptab w:relativeTo="margin" w:alignment="center" w:leader="none"/>
    </w:r>
    <w:r w:rsidR="004242C9" w:rsidRPr="004242C9">
      <w:t xml:space="preserve"> The African Critical Illness Outcomes Study</w:t>
    </w:r>
    <w:r w:rsidRPr="00EA7FFA">
      <w:t xml:space="preserve"> (AC</w:t>
    </w:r>
    <w:r w:rsidR="004242C9">
      <w:t>I</w:t>
    </w:r>
    <w:r w:rsidRPr="00EA7FFA">
      <w:t>OS)</w:t>
    </w:r>
    <w:r>
      <w:ptab w:relativeTo="margin" w:alignment="right" w:leader="none"/>
    </w:r>
    <w:r w:rsidR="00C03C07">
      <w:t>13 April</w:t>
    </w:r>
    <w:r w:rsidR="004242C9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2BAD9" w14:textId="77777777" w:rsidR="008079D1" w:rsidRDefault="008079D1" w:rsidP="00EA7FFA">
      <w:pPr>
        <w:spacing w:after="0" w:line="240" w:lineRule="auto"/>
      </w:pPr>
      <w:r>
        <w:separator/>
      </w:r>
    </w:p>
  </w:footnote>
  <w:footnote w:type="continuationSeparator" w:id="0">
    <w:p w14:paraId="75D46DEB" w14:textId="77777777" w:rsidR="008079D1" w:rsidRDefault="008079D1" w:rsidP="00EA7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D0A2" w14:textId="34F4A09A" w:rsidR="00883022" w:rsidRDefault="00526DAC" w:rsidP="00526DAC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02B1C8E" wp14:editId="5BBD9802">
          <wp:simplePos x="0" y="0"/>
          <wp:positionH relativeFrom="column">
            <wp:posOffset>4599500</wp:posOffset>
          </wp:positionH>
          <wp:positionV relativeFrom="paragraph">
            <wp:posOffset>-204567</wp:posOffset>
          </wp:positionV>
          <wp:extent cx="1457864" cy="652202"/>
          <wp:effectExtent l="0" t="0" r="9525" b="0"/>
          <wp:wrapNone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864" cy="652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64E6028" wp14:editId="56D95EFD">
          <wp:extent cx="1906172" cy="4061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296" cy="410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3022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CCEFFA6" wp14:editId="3C325FD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66491" cy="467931"/>
          <wp:effectExtent l="0" t="0" r="635" b="889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7" t="21767" r="18137" b="33039"/>
                  <a:stretch/>
                </pic:blipFill>
                <pic:spPr bwMode="auto">
                  <a:xfrm>
                    <a:off x="0" y="0"/>
                    <a:ext cx="1511070" cy="482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3232F"/>
    <w:multiLevelType w:val="hybridMultilevel"/>
    <w:tmpl w:val="F806C96E"/>
    <w:lvl w:ilvl="0" w:tplc="E356E3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B07D7"/>
    <w:multiLevelType w:val="hybridMultilevel"/>
    <w:tmpl w:val="D8E68E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A5479"/>
    <w:multiLevelType w:val="hybridMultilevel"/>
    <w:tmpl w:val="F7B226C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029542">
    <w:abstractNumId w:val="1"/>
  </w:num>
  <w:num w:numId="2" w16cid:durableId="128517259">
    <w:abstractNumId w:val="2"/>
  </w:num>
  <w:num w:numId="3" w16cid:durableId="1907717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0A"/>
    <w:rsid w:val="000650DA"/>
    <w:rsid w:val="00065CCC"/>
    <w:rsid w:val="00101488"/>
    <w:rsid w:val="00156C8C"/>
    <w:rsid w:val="00311FF7"/>
    <w:rsid w:val="00380FC2"/>
    <w:rsid w:val="003D4F0D"/>
    <w:rsid w:val="004242C9"/>
    <w:rsid w:val="0046625E"/>
    <w:rsid w:val="00494C24"/>
    <w:rsid w:val="004C6F49"/>
    <w:rsid w:val="00526DAC"/>
    <w:rsid w:val="00541929"/>
    <w:rsid w:val="00591B9A"/>
    <w:rsid w:val="005C614D"/>
    <w:rsid w:val="006031DE"/>
    <w:rsid w:val="006C1996"/>
    <w:rsid w:val="006F2A0F"/>
    <w:rsid w:val="007022DF"/>
    <w:rsid w:val="007B75F8"/>
    <w:rsid w:val="007C37E1"/>
    <w:rsid w:val="007C7F97"/>
    <w:rsid w:val="007E03E3"/>
    <w:rsid w:val="008005D7"/>
    <w:rsid w:val="008079D1"/>
    <w:rsid w:val="008434D1"/>
    <w:rsid w:val="00874538"/>
    <w:rsid w:val="00883022"/>
    <w:rsid w:val="009D4B3E"/>
    <w:rsid w:val="00A42082"/>
    <w:rsid w:val="00A436A5"/>
    <w:rsid w:val="00AD0421"/>
    <w:rsid w:val="00B0062D"/>
    <w:rsid w:val="00B51FD8"/>
    <w:rsid w:val="00C03C07"/>
    <w:rsid w:val="00C31DFD"/>
    <w:rsid w:val="00D65D51"/>
    <w:rsid w:val="00D872D7"/>
    <w:rsid w:val="00DE3205"/>
    <w:rsid w:val="00E5245D"/>
    <w:rsid w:val="00EA7FFA"/>
    <w:rsid w:val="00F10D0A"/>
    <w:rsid w:val="00F91ECE"/>
    <w:rsid w:val="00F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D045099"/>
  <w15:chartTrackingRefBased/>
  <w15:docId w15:val="{8B356128-E8E4-46F4-A8F2-B4AAE6D6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FFA"/>
  </w:style>
  <w:style w:type="paragraph" w:styleId="Footer">
    <w:name w:val="footer"/>
    <w:basedOn w:val="Normal"/>
    <w:link w:val="FooterChar"/>
    <w:uiPriority w:val="99"/>
    <w:unhideWhenUsed/>
    <w:rsid w:val="00EA7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FFA"/>
  </w:style>
  <w:style w:type="paragraph" w:customStyle="1" w:styleId="Standard">
    <w:name w:val="Standard"/>
    <w:basedOn w:val="Normal"/>
    <w:next w:val="Normal"/>
    <w:rsid w:val="00156C8C"/>
    <w:pPr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Biccard</dc:creator>
  <cp:keywords/>
  <dc:description/>
  <cp:lastModifiedBy>Bruce Biccard</cp:lastModifiedBy>
  <cp:revision>2</cp:revision>
  <dcterms:created xsi:type="dcterms:W3CDTF">2023-04-24T12:52:00Z</dcterms:created>
  <dcterms:modified xsi:type="dcterms:W3CDTF">2023-04-24T12:52:00Z</dcterms:modified>
</cp:coreProperties>
</file>